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7C" w:rsidRPr="00AF3703" w:rsidRDefault="00AF3703" w:rsidP="008E047C">
      <w:pPr>
        <w:spacing w:after="0" w:line="240" w:lineRule="auto"/>
        <w:jc w:val="center"/>
        <w:rPr>
          <w:rFonts w:ascii="Arial Nova Light" w:eastAsia="Calibri" w:hAnsi="Arial Nova Light" w:cs="Times New Roman"/>
          <w:b/>
          <w:sz w:val="24"/>
          <w:szCs w:val="24"/>
        </w:rPr>
      </w:pPr>
      <w:r w:rsidRPr="00AF3703">
        <w:rPr>
          <w:rFonts w:ascii="Arial Nova Light" w:eastAsia="Calibri" w:hAnsi="Arial Nova Light" w:cs="Times New Roman"/>
          <w:b/>
          <w:sz w:val="24"/>
          <w:szCs w:val="24"/>
        </w:rPr>
        <w:t xml:space="preserve">INFORMACJE OGÓLNE </w:t>
      </w:r>
    </w:p>
    <w:p w:rsidR="008E047C" w:rsidRPr="00B6336A" w:rsidRDefault="008E047C" w:rsidP="008E04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E31" w:rsidRPr="00E84E31" w:rsidRDefault="00E84E31" w:rsidP="00346D97">
      <w:pPr>
        <w:spacing w:before="240" w:after="0" w:line="240" w:lineRule="auto"/>
        <w:jc w:val="center"/>
        <w:rPr>
          <w:rFonts w:ascii="Bodoni MT Black" w:eastAsia="Calibri" w:hAnsi="Bodoni MT Black" w:cs="Times New Roman"/>
          <w:b/>
          <w:sz w:val="24"/>
          <w:szCs w:val="24"/>
        </w:rPr>
      </w:pPr>
      <w:r w:rsidRPr="00E84E31">
        <w:rPr>
          <w:rFonts w:ascii="Bodoni MT Black" w:eastAsia="Calibri" w:hAnsi="Bodoni MT Black" w:cs="Times New Roman"/>
          <w:b/>
          <w:sz w:val="24"/>
          <w:szCs w:val="24"/>
        </w:rPr>
        <w:t>STUDIUM PODYPLOMOWE</w:t>
      </w:r>
    </w:p>
    <w:p w:rsidR="008E047C" w:rsidRPr="00B6336A" w:rsidRDefault="008E047C" w:rsidP="00346D97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36A">
        <w:rPr>
          <w:rFonts w:ascii="Times New Roman" w:eastAsia="Calibri" w:hAnsi="Times New Roman" w:cs="Times New Roman"/>
          <w:b/>
          <w:sz w:val="24"/>
          <w:szCs w:val="24"/>
        </w:rPr>
        <w:t>OCHRONA RÓŻNORODNOŚCI BIOLOGICZNEJ I ZARZĄDZANI</w:t>
      </w:r>
      <w:bookmarkStart w:id="0" w:name="_GoBack"/>
      <w:bookmarkEnd w:id="0"/>
      <w:r w:rsidRPr="00B6336A">
        <w:rPr>
          <w:rFonts w:ascii="Times New Roman" w:eastAsia="Calibri" w:hAnsi="Times New Roman" w:cs="Times New Roman"/>
          <w:b/>
          <w:sz w:val="24"/>
          <w:szCs w:val="24"/>
        </w:rPr>
        <w:t>E ŚRODOWISKIEM</w:t>
      </w:r>
    </w:p>
    <w:p w:rsidR="006D401A" w:rsidRPr="00B6336A" w:rsidRDefault="006D401A" w:rsidP="006D401A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36A">
        <w:rPr>
          <w:rFonts w:ascii="Times New Roman" w:eastAsia="Calibri" w:hAnsi="Times New Roman" w:cs="Times New Roman"/>
          <w:b/>
          <w:sz w:val="24"/>
          <w:szCs w:val="24"/>
        </w:rPr>
        <w:t>Wydział Rolnictwa i Bioinżynierii, Uniwersytet Przyrodniczy w Poznaniu</w:t>
      </w:r>
    </w:p>
    <w:p w:rsidR="008E047C" w:rsidRPr="00B6336A" w:rsidRDefault="008E047C" w:rsidP="006D401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4F8" w:rsidRPr="00B6336A" w:rsidRDefault="00034B20" w:rsidP="00B633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przyrody i zarządzanie środowiskiem wymaga gruntownej wiedzy dotyczącej zarówno procesów zachodzących w ekosystemach jak też zagrożeń środowiskowych wynikających z emisji zanieczyszczeń pochodzenia komunalnego, rolniczego i przemysłowego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B30EC6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Podjęcie s</w:t>
      </w:r>
      <w:r w:rsidRPr="00B6336A">
        <w:rPr>
          <w:rFonts w:ascii="Times New Roman" w:eastAsia="Calibri" w:hAnsi="Times New Roman" w:cs="Times New Roman"/>
          <w:sz w:val="24"/>
          <w:szCs w:val="24"/>
        </w:rPr>
        <w:t>tudi</w:t>
      </w:r>
      <w:r w:rsidR="00B30EC6" w:rsidRPr="00B6336A">
        <w:rPr>
          <w:rFonts w:ascii="Times New Roman" w:eastAsia="Calibri" w:hAnsi="Times New Roman" w:cs="Times New Roman"/>
          <w:sz w:val="24"/>
          <w:szCs w:val="24"/>
        </w:rPr>
        <w:t>ów</w:t>
      </w:r>
      <w:r w:rsidRPr="00B6336A">
        <w:rPr>
          <w:rFonts w:ascii="Times New Roman" w:eastAsia="Calibri" w:hAnsi="Times New Roman" w:cs="Times New Roman"/>
          <w:sz w:val="24"/>
          <w:szCs w:val="24"/>
        </w:rPr>
        <w:t xml:space="preserve"> podyplomow</w:t>
      </w:r>
      <w:r w:rsidR="00B30EC6" w:rsidRPr="00B6336A">
        <w:rPr>
          <w:rFonts w:ascii="Times New Roman" w:eastAsia="Calibri" w:hAnsi="Times New Roman" w:cs="Times New Roman"/>
          <w:sz w:val="24"/>
          <w:szCs w:val="24"/>
        </w:rPr>
        <w:t>ych</w:t>
      </w:r>
      <w:r w:rsidRPr="00B63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336A">
        <w:rPr>
          <w:rFonts w:ascii="Times New Roman" w:eastAsia="Calibri" w:hAnsi="Times New Roman" w:cs="Times New Roman"/>
          <w:b/>
          <w:sz w:val="24"/>
          <w:szCs w:val="24"/>
        </w:rPr>
        <w:t xml:space="preserve">„Ochrona różnorodności biologicznej i zarządzanie </w:t>
      </w:r>
      <w:r w:rsidRPr="00B633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środowiskiem”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wesprzeć </w:t>
      </w:r>
      <w:r w:rsidRPr="00B633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rozwój specjalistycznych kompetencji osób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związanym zawodowo z problematyką ochrony i zarządzania środowiskiem jak też </w:t>
      </w:r>
      <w:r w:rsidR="00B30EC6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absolwentów różnych kierunków studiów zainteresowanych tą tematyką. </w:t>
      </w:r>
    </w:p>
    <w:p w:rsidR="00F425DB" w:rsidRPr="00B6336A" w:rsidRDefault="00F425DB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Studia mają charakter interdyscyplinarny. 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Słuchacze 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zdobywają wiedzę z zakresu różnorodności biologicznej i funkcjonowania środowiska oraz </w:t>
      </w:r>
      <w:r w:rsidR="00B764F8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poznają aspekty prawne ochrony środowiska. </w:t>
      </w:r>
      <w:r w:rsidR="006D401A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szczególności studenci </w:t>
      </w:r>
      <w:r w:rsidR="006D401A" w:rsidRPr="00B6336A">
        <w:rPr>
          <w:rFonts w:ascii="Times New Roman" w:hAnsi="Times New Roman" w:cs="Times New Roman"/>
          <w:sz w:val="24"/>
          <w:szCs w:val="24"/>
        </w:rPr>
        <w:t>poznają metody monitoringu zagrożeń środowiskowych</w:t>
      </w:r>
      <w:r w:rsidR="00601DC2" w:rsidRPr="00B6336A">
        <w:rPr>
          <w:rFonts w:ascii="Times New Roman" w:hAnsi="Times New Roman" w:cs="Times New Roman"/>
          <w:sz w:val="24"/>
          <w:szCs w:val="24"/>
        </w:rPr>
        <w:t>, z</w:t>
      </w:r>
      <w:r w:rsidR="00B764F8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dobywają u</w:t>
      </w:r>
      <w:r w:rsidR="00B764F8" w:rsidRPr="00B6336A">
        <w:rPr>
          <w:rFonts w:ascii="Times New Roman" w:hAnsi="Times New Roman" w:cs="Times New Roman"/>
          <w:sz w:val="24"/>
          <w:szCs w:val="24"/>
        </w:rPr>
        <w:t>miejętności przygotowania waloryzacji przyrodnicz</w:t>
      </w:r>
      <w:r w:rsidR="00601DC2" w:rsidRPr="00B6336A">
        <w:rPr>
          <w:rFonts w:ascii="Times New Roman" w:hAnsi="Times New Roman" w:cs="Times New Roman"/>
          <w:sz w:val="24"/>
          <w:szCs w:val="24"/>
        </w:rPr>
        <w:t>ych</w:t>
      </w:r>
      <w:r w:rsidR="006D401A" w:rsidRPr="00B6336A">
        <w:rPr>
          <w:rFonts w:ascii="Times New Roman" w:hAnsi="Times New Roman" w:cs="Times New Roman"/>
          <w:sz w:val="24"/>
          <w:szCs w:val="24"/>
        </w:rPr>
        <w:t xml:space="preserve"> oraz</w:t>
      </w:r>
      <w:r w:rsidR="00B764F8"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601DC2" w:rsidRPr="00B6336A">
        <w:rPr>
          <w:rFonts w:ascii="Times New Roman" w:hAnsi="Times New Roman" w:cs="Times New Roman"/>
          <w:sz w:val="24"/>
          <w:szCs w:val="24"/>
        </w:rPr>
        <w:t xml:space="preserve">ekspertyz </w:t>
      </w:r>
      <w:r w:rsidR="00272972" w:rsidRPr="00B6336A">
        <w:rPr>
          <w:rFonts w:ascii="Times New Roman" w:hAnsi="Times New Roman" w:cs="Times New Roman"/>
          <w:sz w:val="24"/>
          <w:szCs w:val="24"/>
        </w:rPr>
        <w:t>środowisk</w:t>
      </w:r>
      <w:r w:rsidR="00601DC2" w:rsidRPr="00B6336A">
        <w:rPr>
          <w:rFonts w:ascii="Times New Roman" w:hAnsi="Times New Roman" w:cs="Times New Roman"/>
          <w:sz w:val="24"/>
          <w:szCs w:val="24"/>
        </w:rPr>
        <w:t>owych</w:t>
      </w:r>
      <w:r w:rsidR="00272972" w:rsidRPr="00B6336A">
        <w:rPr>
          <w:rFonts w:ascii="Times New Roman" w:hAnsi="Times New Roman" w:cs="Times New Roman"/>
          <w:sz w:val="24"/>
          <w:szCs w:val="24"/>
        </w:rPr>
        <w:t xml:space="preserve"> w procesie inwestycyjno-budowlanym. </w:t>
      </w:r>
      <w:r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601DC2" w:rsidRPr="00B6336A">
        <w:rPr>
          <w:rFonts w:ascii="Times New Roman" w:hAnsi="Times New Roman" w:cs="Times New Roman"/>
          <w:sz w:val="24"/>
          <w:szCs w:val="24"/>
        </w:rPr>
        <w:t>Słuchacze uzyskają także wiedzę w zakresie edukacji ekologicznej i aplikowania o środki na ochronę środowiska.</w:t>
      </w:r>
    </w:p>
    <w:p w:rsidR="00FA3E19" w:rsidRPr="00B6336A" w:rsidRDefault="00272972" w:rsidP="00B633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Studia </w:t>
      </w:r>
      <w:r w:rsidR="00363382" w:rsidRPr="00B6336A">
        <w:rPr>
          <w:rFonts w:ascii="Times New Roman" w:hAnsi="Times New Roman" w:cs="Times New Roman"/>
          <w:sz w:val="24"/>
          <w:szCs w:val="24"/>
        </w:rPr>
        <w:t xml:space="preserve">podyplomowe </w:t>
      </w:r>
      <w:r w:rsidR="00363382" w:rsidRPr="00B6336A">
        <w:rPr>
          <w:rFonts w:ascii="Times New Roman" w:eastAsia="Calibri" w:hAnsi="Times New Roman" w:cs="Times New Roman"/>
          <w:sz w:val="24"/>
          <w:szCs w:val="24"/>
        </w:rPr>
        <w:t xml:space="preserve">„Ochrona różnorodności biologicznej i zarządzanie </w:t>
      </w:r>
      <w:r w:rsidR="00363382"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środowiskiem”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kierowane są do </w:t>
      </w:r>
      <w:r w:rsidR="00363382" w:rsidRPr="00B6336A">
        <w:rPr>
          <w:rFonts w:ascii="Times New Roman" w:hAnsi="Times New Roman" w:cs="Times New Roman"/>
          <w:sz w:val="24"/>
          <w:szCs w:val="24"/>
        </w:rPr>
        <w:t xml:space="preserve">osób posiadających już dyplom ukończenia studiów wyższych, niezależnie od profilu ukończonej uczelni (tj. dla osób posiadających tytuł inżyniera, licencjata, magistra i magistra inżyniera). W szczególności studia powinny zainteresować </w:t>
      </w:r>
      <w:r w:rsidR="002C00C7" w:rsidRPr="00B6336A">
        <w:rPr>
          <w:rFonts w:ascii="Times New Roman" w:hAnsi="Times New Roman" w:cs="Times New Roman"/>
          <w:sz w:val="24"/>
          <w:szCs w:val="24"/>
        </w:rPr>
        <w:t xml:space="preserve">pracowników administracji publicznej i samorządowej oraz nauczycieli zajmujących się szeroko pojętą tematyką ochrony środowiska, w tym zwłaszcza w środowisku wiejskim. Przydatne będą dla osób zajmujących się ochroną przyrody (w tym administrowaniem obszarami Natura 2000 i OSN) oraz osób pragnących poszerzyć swoje kwalifikacje w zakresie inwentaryzacji i waloryzacji przyrodniczej.  </w:t>
      </w:r>
      <w:r w:rsidR="00FA3E19" w:rsidRPr="00B6336A">
        <w:rPr>
          <w:rFonts w:ascii="Times New Roman" w:hAnsi="Times New Roman" w:cs="Times New Roman"/>
          <w:sz w:val="24"/>
          <w:szCs w:val="24"/>
        </w:rPr>
        <w:t>Dla absolwentów różnych kierunków studiów, zdobyta wiedza i umiejętności pozwolą ukierunkować ich pracę w swoich branżach na ochronę środowiska i zrównoważony rozwój.</w:t>
      </w:r>
    </w:p>
    <w:p w:rsidR="00430882" w:rsidRPr="00B6336A" w:rsidRDefault="00430882" w:rsidP="00B6336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studiów</w:t>
      </w:r>
      <w:r w:rsidR="00DA4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który składa się 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przedmiotów i 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500C0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godzin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zajęć zorganizowanych 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E3E95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C04B8"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punktów ECTS)</w:t>
      </w:r>
      <w:r w:rsidR="007A1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obejmuje następujące bloki tematyczne: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różnorodności biologicznej. Rozpoznawanie siedlisk i gatunków o znaczeniu ogólnospołecznym.</w:t>
      </w:r>
    </w:p>
    <w:p w:rsidR="005C04B8" w:rsidRPr="00B6336A" w:rsidRDefault="005C04B8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Czynniki przyrodnicze w środowisku rolniczym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Ocena i monitoring zagrożeń środowiskowych</w:t>
      </w:r>
      <w:r w:rsidR="007A1F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b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ioindykacja, </w:t>
      </w:r>
      <w:r w:rsidR="007A1FE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onitoring stanu atmosfery, monitoring suszy, rekultywacja gleb oraz zagospodarowywanie odpadów komunalnych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Waloryzacja siedlisk oraz ochrona i kształtowanie krajobrazu (inwentaryzacja i waloryzacja przyrodnicza; klasyfikacja i bonitacja terenów rolniczych i leśnych)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Ochrona środowiska w procesie inwestycyjno-budowlanym. Oceny oddziaływania inwestycji na środowisko</w:t>
      </w:r>
    </w:p>
    <w:p w:rsidR="00430882" w:rsidRPr="00B6336A" w:rsidRDefault="00430882" w:rsidP="00B6336A">
      <w:pPr>
        <w:numPr>
          <w:ilvl w:val="0"/>
          <w:numId w:val="1"/>
        </w:numPr>
        <w:spacing w:before="100" w:beforeAutospacing="1" w:after="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Zarządzanie w ochronie i kształtowaniu środowiska (</w:t>
      </w:r>
      <w:r w:rsidRPr="00B63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przeglądy i programy środowiskowe; planowanie inwestycji przyrodniczo-krajobrazowych; źródła i sposoby finansowania inwestycji środowiskowych)</w:t>
      </w:r>
    </w:p>
    <w:p w:rsidR="002331D4" w:rsidRPr="00B6336A" w:rsidRDefault="002331D4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Zajęcia prowadzone będą w formie wykładów, ćwiczeń, seminariów, warsztatów i wyjazdów terenowych przez </w:t>
      </w:r>
      <w:r w:rsidRPr="00B6336A">
        <w:rPr>
          <w:rFonts w:ascii="Times New Roman" w:hAnsi="Times New Roman" w:cs="Times New Roman"/>
          <w:sz w:val="24"/>
          <w:szCs w:val="24"/>
        </w:rPr>
        <w:t>wykładowców z Uniwersytetu Przyrodniczego w Poznaniu</w:t>
      </w:r>
      <w:r w:rsidRPr="00B6336A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oraz specjalistów z firm zewnętrznych zajmujących się zagadnieniami ochrony środowiska. </w:t>
      </w: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0882" w:rsidRPr="00B6336A" w:rsidRDefault="00B6336A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_____________________________________________________________________________</w:t>
      </w:r>
    </w:p>
    <w:p w:rsidR="00B6336A" w:rsidRDefault="002E2B83" w:rsidP="007A1FE9">
      <w:pPr>
        <w:spacing w:before="240"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Dla </w:t>
      </w:r>
      <w:r w:rsidR="002331D4" w:rsidRPr="00B6336A">
        <w:rPr>
          <w:rFonts w:ascii="Times New Roman" w:hAnsi="Times New Roman" w:cs="Times New Roman"/>
          <w:sz w:val="24"/>
          <w:szCs w:val="24"/>
        </w:rPr>
        <w:t xml:space="preserve">zainteresowanych osób </w:t>
      </w:r>
      <w:r w:rsidRPr="00B6336A">
        <w:rPr>
          <w:rFonts w:ascii="Times New Roman" w:hAnsi="Times New Roman" w:cs="Times New Roman"/>
          <w:sz w:val="24"/>
          <w:szCs w:val="24"/>
        </w:rPr>
        <w:t xml:space="preserve">z wykształceniem rolniczym i pokrewnym, </w:t>
      </w:r>
      <w:r w:rsidR="002331D4" w:rsidRPr="00B6336A">
        <w:rPr>
          <w:rFonts w:ascii="Times New Roman" w:hAnsi="Times New Roman" w:cs="Times New Roman"/>
          <w:sz w:val="24"/>
          <w:szCs w:val="24"/>
        </w:rPr>
        <w:t>kierownictwo Studium Podyplomowego oferuje możliwość zorganizowania dodatkowych zajęć pt.</w:t>
      </w:r>
      <w:r w:rsidR="002331D4"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6336A" w:rsidRDefault="002331D4" w:rsidP="00B6336A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„Ocena dostosowania gospodarstw do norm i wymogów wzajemnej zgodności. Przygotowanie do doradzania prowadzonego przez doradców rolniczych” </w:t>
      </w:r>
    </w:p>
    <w:p w:rsidR="00B6336A" w:rsidRDefault="002331D4" w:rsidP="00B633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36A">
        <w:rPr>
          <w:rFonts w:ascii="Times New Roman" w:hAnsi="Times New Roman" w:cs="Times New Roman"/>
          <w:sz w:val="24"/>
          <w:szCs w:val="24"/>
        </w:rPr>
        <w:t xml:space="preserve">pozwalających </w:t>
      </w:r>
      <w:r w:rsidRPr="00B633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uzyskać </w:t>
      </w:r>
      <w:r w:rsidRPr="00B633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certyfikat </w:t>
      </w:r>
      <w:r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Doradcy </w:t>
      </w:r>
      <w:r w:rsidR="00B6336A"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olniczego</w:t>
      </w:r>
      <w:r w:rsidR="00B6336A" w:rsidRPr="00B6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2E2B83" w:rsidRPr="00B6336A" w:rsidRDefault="00B6336A" w:rsidP="00B633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te odbywać się będą </w:t>
      </w:r>
      <w:r w:rsidR="002331D4" w:rsidRPr="00B6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współpracy i </w:t>
      </w:r>
      <w:r w:rsidR="002E2B83" w:rsidRPr="00B6336A">
        <w:rPr>
          <w:rFonts w:ascii="Times New Roman" w:hAnsi="Times New Roman" w:cs="Times New Roman"/>
          <w:sz w:val="24"/>
          <w:szCs w:val="24"/>
        </w:rPr>
        <w:t>wg procedur: Centrum Doradztwa Rolniczego w Brwinowie, Oddział w Poznaniu)</w:t>
      </w:r>
    </w:p>
    <w:p w:rsidR="002E2B83" w:rsidRPr="00B6336A" w:rsidRDefault="002E2B83" w:rsidP="00B63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47C" w:rsidRPr="00B6336A" w:rsidRDefault="008E047C" w:rsidP="008E047C">
      <w:pPr>
        <w:widowControl w:val="0"/>
        <w:tabs>
          <w:tab w:val="left" w:pos="9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sectPr w:rsidR="008E047C" w:rsidRPr="00B6336A" w:rsidSect="00AA0315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7" w:rsidRDefault="00562F87" w:rsidP="00AA0315">
      <w:pPr>
        <w:spacing w:after="0" w:line="240" w:lineRule="auto"/>
      </w:pPr>
      <w:r>
        <w:separator/>
      </w:r>
    </w:p>
  </w:endnote>
  <w:endnote w:type="continuationSeparator" w:id="0">
    <w:p w:rsidR="00562F87" w:rsidRDefault="00562F87" w:rsidP="00AA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7" w:rsidRDefault="00562F87" w:rsidP="00AA0315">
      <w:pPr>
        <w:spacing w:after="0" w:line="240" w:lineRule="auto"/>
      </w:pPr>
      <w:r>
        <w:separator/>
      </w:r>
    </w:p>
  </w:footnote>
  <w:footnote w:type="continuationSeparator" w:id="0">
    <w:p w:rsidR="00562F87" w:rsidRDefault="00562F87" w:rsidP="00AA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55455"/>
      <w:docPartObj>
        <w:docPartGallery w:val="Page Numbers (Top of Page)"/>
        <w:docPartUnique/>
      </w:docPartObj>
    </w:sdtPr>
    <w:sdtEndPr/>
    <w:sdtContent>
      <w:p w:rsidR="00AA0315" w:rsidRDefault="00562F8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315" w:rsidRDefault="00AA0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B8B"/>
    <w:multiLevelType w:val="multilevel"/>
    <w:tmpl w:val="2D2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74F22"/>
    <w:multiLevelType w:val="multilevel"/>
    <w:tmpl w:val="2D2C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7C"/>
    <w:rsid w:val="00034B20"/>
    <w:rsid w:val="000456A6"/>
    <w:rsid w:val="00086706"/>
    <w:rsid w:val="000D72E8"/>
    <w:rsid w:val="000E3D5E"/>
    <w:rsid w:val="001500C0"/>
    <w:rsid w:val="001A496E"/>
    <w:rsid w:val="00201299"/>
    <w:rsid w:val="002331D4"/>
    <w:rsid w:val="00237C88"/>
    <w:rsid w:val="00272972"/>
    <w:rsid w:val="002C00C7"/>
    <w:rsid w:val="002E2B83"/>
    <w:rsid w:val="00346D97"/>
    <w:rsid w:val="00363382"/>
    <w:rsid w:val="00363A2C"/>
    <w:rsid w:val="00430882"/>
    <w:rsid w:val="004640B1"/>
    <w:rsid w:val="00515C36"/>
    <w:rsid w:val="00562F87"/>
    <w:rsid w:val="00596DBF"/>
    <w:rsid w:val="005A47D4"/>
    <w:rsid w:val="005C0396"/>
    <w:rsid w:val="005C04B8"/>
    <w:rsid w:val="005C66E0"/>
    <w:rsid w:val="005E3E95"/>
    <w:rsid w:val="00600B9B"/>
    <w:rsid w:val="00601DC2"/>
    <w:rsid w:val="00614829"/>
    <w:rsid w:val="00663DFD"/>
    <w:rsid w:val="00670BDE"/>
    <w:rsid w:val="00697C90"/>
    <w:rsid w:val="006D401A"/>
    <w:rsid w:val="00717960"/>
    <w:rsid w:val="00774E15"/>
    <w:rsid w:val="007A1FE9"/>
    <w:rsid w:val="007C3155"/>
    <w:rsid w:val="007F359A"/>
    <w:rsid w:val="008057D0"/>
    <w:rsid w:val="008567EF"/>
    <w:rsid w:val="008949B2"/>
    <w:rsid w:val="008A25DF"/>
    <w:rsid w:val="008B0B4D"/>
    <w:rsid w:val="008C44B8"/>
    <w:rsid w:val="008E047C"/>
    <w:rsid w:val="00920F6B"/>
    <w:rsid w:val="00936F16"/>
    <w:rsid w:val="009B7499"/>
    <w:rsid w:val="00A84BAA"/>
    <w:rsid w:val="00AA0315"/>
    <w:rsid w:val="00AF3703"/>
    <w:rsid w:val="00B30EC6"/>
    <w:rsid w:val="00B41505"/>
    <w:rsid w:val="00B6336A"/>
    <w:rsid w:val="00B70F73"/>
    <w:rsid w:val="00B764F8"/>
    <w:rsid w:val="00B90232"/>
    <w:rsid w:val="00BA0533"/>
    <w:rsid w:val="00BB18BB"/>
    <w:rsid w:val="00BC6F4D"/>
    <w:rsid w:val="00BD4286"/>
    <w:rsid w:val="00C21D88"/>
    <w:rsid w:val="00C279A6"/>
    <w:rsid w:val="00C63501"/>
    <w:rsid w:val="00C8133A"/>
    <w:rsid w:val="00CA1591"/>
    <w:rsid w:val="00CB2D97"/>
    <w:rsid w:val="00CD3FAA"/>
    <w:rsid w:val="00D101B9"/>
    <w:rsid w:val="00D75D5D"/>
    <w:rsid w:val="00DA4E49"/>
    <w:rsid w:val="00DD617A"/>
    <w:rsid w:val="00DF7704"/>
    <w:rsid w:val="00E84E31"/>
    <w:rsid w:val="00EB0FD8"/>
    <w:rsid w:val="00EF6C00"/>
    <w:rsid w:val="00F13EC1"/>
    <w:rsid w:val="00F425DB"/>
    <w:rsid w:val="00FA3E19"/>
    <w:rsid w:val="00FA698C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F376"/>
  <w15:docId w15:val="{72582B32-E2EA-4B64-820E-07F11C1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6C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A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315"/>
  </w:style>
  <w:style w:type="paragraph" w:styleId="Stopka">
    <w:name w:val="footer"/>
    <w:basedOn w:val="Normalny"/>
    <w:link w:val="StopkaZnak"/>
    <w:uiPriority w:val="99"/>
    <w:semiHidden/>
    <w:unhideWhenUsed/>
    <w:rsid w:val="00AA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315"/>
  </w:style>
  <w:style w:type="character" w:styleId="Hipercze">
    <w:name w:val="Hyperlink"/>
    <w:basedOn w:val="Domylnaczcionkaakapitu"/>
    <w:uiPriority w:val="99"/>
    <w:semiHidden/>
    <w:unhideWhenUsed/>
    <w:rsid w:val="00B6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usrer</cp:lastModifiedBy>
  <cp:revision>5</cp:revision>
  <cp:lastPrinted>2018-07-18T11:46:00Z</cp:lastPrinted>
  <dcterms:created xsi:type="dcterms:W3CDTF">2020-07-22T10:46:00Z</dcterms:created>
  <dcterms:modified xsi:type="dcterms:W3CDTF">2020-07-22T10:54:00Z</dcterms:modified>
</cp:coreProperties>
</file>